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0EA1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2521" w:right="0" w:hanging="3080" w:hangingChars="700"/>
        <w:jc w:val="center"/>
        <w:rPr>
          <w:rFonts w:hint="eastAsia" w:ascii="黑体" w:hAnsi="黑体" w:eastAsia="黑体" w:cs="黑体"/>
          <w:b w:val="0"/>
          <w:bCs w:val="0"/>
          <w:i w:val="0"/>
          <w:iCs w:val="0"/>
          <w:caps w:val="0"/>
          <w:color w:val="212529"/>
          <w:spacing w:val="0"/>
          <w:sz w:val="44"/>
          <w:szCs w:val="44"/>
          <w:shd w:val="clear" w:color="auto" w:fill="FFFFFF"/>
        </w:rPr>
      </w:pPr>
      <w:bookmarkStart w:id="0" w:name="_GoBack"/>
      <w:bookmarkEnd w:id="0"/>
      <w:r>
        <w:rPr>
          <w:rFonts w:hint="eastAsia" w:ascii="黑体" w:hAnsi="黑体" w:eastAsia="黑体" w:cs="黑体"/>
          <w:b w:val="0"/>
          <w:bCs w:val="0"/>
          <w:i w:val="0"/>
          <w:iCs w:val="0"/>
          <w:caps w:val="0"/>
          <w:color w:val="212529"/>
          <w:spacing w:val="0"/>
          <w:sz w:val="44"/>
          <w:szCs w:val="44"/>
          <w:shd w:val="clear" w:color="auto" w:fill="FFFFFF"/>
          <w:lang w:eastAsia="zh-CN"/>
        </w:rPr>
        <w:t>2025</w:t>
      </w:r>
      <w:r>
        <w:rPr>
          <w:rFonts w:hint="eastAsia" w:ascii="黑体" w:hAnsi="黑体" w:eastAsia="黑体" w:cs="黑体"/>
          <w:b w:val="0"/>
          <w:bCs w:val="0"/>
          <w:i w:val="0"/>
          <w:iCs w:val="0"/>
          <w:caps w:val="0"/>
          <w:color w:val="212529"/>
          <w:spacing w:val="0"/>
          <w:sz w:val="44"/>
          <w:szCs w:val="44"/>
          <w:shd w:val="clear" w:color="auto" w:fill="FFFFFF"/>
        </w:rPr>
        <w:t>年度</w:t>
      </w:r>
      <w:r>
        <w:rPr>
          <w:rFonts w:hint="eastAsia" w:ascii="黑体" w:hAnsi="黑体" w:eastAsia="黑体" w:cs="黑体"/>
          <w:b w:val="0"/>
          <w:bCs w:val="0"/>
          <w:i w:val="0"/>
          <w:iCs w:val="0"/>
          <w:caps w:val="0"/>
          <w:color w:val="212529"/>
          <w:spacing w:val="0"/>
          <w:sz w:val="44"/>
          <w:szCs w:val="44"/>
          <w:shd w:val="clear" w:color="auto" w:fill="FFFFFF"/>
          <w:lang w:eastAsia="zh-CN"/>
        </w:rPr>
        <w:t>成武县</w:t>
      </w:r>
      <w:r>
        <w:rPr>
          <w:rFonts w:hint="eastAsia" w:ascii="黑体" w:hAnsi="黑体" w:eastAsia="黑体" w:cs="黑体"/>
          <w:b w:val="0"/>
          <w:bCs w:val="0"/>
          <w:i w:val="0"/>
          <w:iCs w:val="0"/>
          <w:caps w:val="0"/>
          <w:color w:val="212529"/>
          <w:spacing w:val="0"/>
          <w:sz w:val="44"/>
          <w:szCs w:val="44"/>
          <w:shd w:val="clear" w:color="auto" w:fill="FFFFFF"/>
        </w:rPr>
        <w:t>卫生健康局</w:t>
      </w:r>
    </w:p>
    <w:p w14:paraId="454BE95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2521" w:right="0" w:hanging="3080" w:hangingChars="700"/>
        <w:jc w:val="center"/>
        <w:rPr>
          <w:rFonts w:hint="eastAsia" w:ascii="黑体" w:hAnsi="黑体" w:eastAsia="黑体" w:cs="黑体"/>
          <w:b w:val="0"/>
          <w:bCs w:val="0"/>
          <w:i w:val="0"/>
          <w:iCs w:val="0"/>
          <w:caps w:val="0"/>
          <w:color w:val="333333"/>
          <w:spacing w:val="0"/>
          <w:kern w:val="0"/>
          <w:sz w:val="44"/>
          <w:szCs w:val="44"/>
          <w:shd w:val="clear" w:color="auto" w:fill="FFFFFF"/>
          <w:lang w:val="en-US" w:eastAsia="zh-CN" w:bidi="ar"/>
        </w:rPr>
      </w:pPr>
      <w:r>
        <w:rPr>
          <w:rFonts w:hint="eastAsia" w:ascii="黑体" w:hAnsi="黑体" w:eastAsia="黑体" w:cs="黑体"/>
          <w:b w:val="0"/>
          <w:bCs w:val="0"/>
          <w:i w:val="0"/>
          <w:iCs w:val="0"/>
          <w:caps w:val="0"/>
          <w:color w:val="212529"/>
          <w:spacing w:val="0"/>
          <w:sz w:val="44"/>
          <w:szCs w:val="44"/>
          <w:shd w:val="clear" w:color="auto" w:fill="FFFFFF"/>
        </w:rPr>
        <w:t>抗菌药物临床应用</w:t>
      </w:r>
      <w:r>
        <w:rPr>
          <w:rFonts w:hint="eastAsia" w:ascii="黑体" w:hAnsi="黑体" w:eastAsia="黑体" w:cs="黑体"/>
          <w:b w:val="0"/>
          <w:bCs w:val="0"/>
          <w:i w:val="0"/>
          <w:iCs w:val="0"/>
          <w:caps w:val="0"/>
          <w:color w:val="212529"/>
          <w:spacing w:val="0"/>
          <w:sz w:val="44"/>
          <w:szCs w:val="44"/>
          <w:shd w:val="clear" w:color="auto" w:fill="FFFFFF"/>
          <w:lang w:eastAsia="zh-CN"/>
        </w:rPr>
        <w:t>检查计划</w:t>
      </w:r>
      <w:r>
        <w:rPr>
          <w:rFonts w:hint="eastAsia" w:ascii="黑体" w:hAnsi="黑体" w:eastAsia="黑体" w:cs="黑体"/>
          <w:b w:val="0"/>
          <w:bCs w:val="0"/>
          <w:i w:val="0"/>
          <w:iCs w:val="0"/>
          <w:caps w:val="0"/>
          <w:color w:val="212529"/>
          <w:spacing w:val="0"/>
          <w:sz w:val="44"/>
          <w:szCs w:val="44"/>
          <w:shd w:val="clear" w:color="auto" w:fill="FFFFFF"/>
        </w:rPr>
        <w:t>和实施方案</w:t>
      </w:r>
    </w:p>
    <w:p w14:paraId="2760A31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0"/>
        <w:jc w:val="left"/>
        <w:rPr>
          <w:rFonts w:ascii="仿宋" w:hAnsi="仿宋" w:eastAsia="仿宋" w:cs="仿宋"/>
          <w:i w:val="0"/>
          <w:iCs w:val="0"/>
          <w:caps w:val="0"/>
          <w:color w:val="333333"/>
          <w:spacing w:val="0"/>
          <w:kern w:val="0"/>
          <w:sz w:val="32"/>
          <w:szCs w:val="32"/>
          <w:shd w:val="clear" w:color="auto" w:fill="FFFFFF"/>
          <w:lang w:val="en-US" w:eastAsia="zh-CN" w:bidi="ar"/>
        </w:rPr>
      </w:pPr>
    </w:p>
    <w:p w14:paraId="6A5F991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kern w:val="0"/>
          <w:sz w:val="32"/>
          <w:szCs w:val="32"/>
          <w:shd w:val="clear" w:color="auto" w:fill="FFFFFF"/>
          <w:lang w:val="en-US" w:eastAsia="zh-CN" w:bidi="ar"/>
        </w:rPr>
        <w:t>各医院、乡镇卫生院、社区卫生服务中心、卫生室、诊所、县卫生健康综合执法大队：</w:t>
      </w:r>
    </w:p>
    <w:p w14:paraId="7A0FAF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firstLine="640" w:firstLineChars="20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根据《抗菌药物临床应用管理办法》有关规定，为促进我县基层医疗机构抗菌药物依法依规合理应用，经研究，决定在全县范围内开展基层医疗机构抗菌药物临床应用专项执法监督检查。现通知如下。</w:t>
      </w:r>
    </w:p>
    <w:p w14:paraId="4D5F3D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一、检查范围</w:t>
      </w:r>
    </w:p>
    <w:p w14:paraId="731DAB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全县范围内所有医疗机构。</w:t>
      </w:r>
    </w:p>
    <w:p w14:paraId="407BCC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二、检查时间</w:t>
      </w:r>
    </w:p>
    <w:p w14:paraId="4EAB5E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lang w:eastAsia="zh-CN"/>
        </w:rPr>
        <w:t>2025</w:t>
      </w:r>
      <w:r>
        <w:rPr>
          <w:rFonts w:hint="eastAsia" w:ascii="仿宋" w:hAnsi="仿宋" w:eastAsia="仿宋" w:cs="仿宋"/>
          <w:i w:val="0"/>
          <w:iCs w:val="0"/>
          <w:caps w:val="0"/>
          <w:color w:val="333333"/>
          <w:spacing w:val="0"/>
          <w:sz w:val="32"/>
          <w:szCs w:val="32"/>
          <w:shd w:val="clear" w:color="auto" w:fill="FFFFFF"/>
        </w:rPr>
        <w:t>年</w:t>
      </w:r>
      <w:r>
        <w:rPr>
          <w:rFonts w:hint="eastAsia" w:ascii="仿宋" w:hAnsi="仿宋" w:eastAsia="仿宋" w:cs="仿宋"/>
          <w:i w:val="0"/>
          <w:iCs w:val="0"/>
          <w:caps w:val="0"/>
          <w:color w:val="333333"/>
          <w:spacing w:val="0"/>
          <w:sz w:val="32"/>
          <w:szCs w:val="32"/>
          <w:shd w:val="clear" w:color="auto" w:fill="FFFFFF"/>
          <w:lang w:val="en-US" w:eastAsia="zh-CN"/>
        </w:rPr>
        <w:t>06</w:t>
      </w:r>
      <w:r>
        <w:rPr>
          <w:rFonts w:hint="eastAsia" w:ascii="仿宋" w:hAnsi="仿宋" w:eastAsia="仿宋" w:cs="仿宋"/>
          <w:i w:val="0"/>
          <w:iCs w:val="0"/>
          <w:caps w:val="0"/>
          <w:color w:val="333333"/>
          <w:spacing w:val="0"/>
          <w:sz w:val="32"/>
          <w:szCs w:val="32"/>
          <w:shd w:val="clear" w:color="auto" w:fill="FFFFFF"/>
        </w:rPr>
        <w:t>月</w:t>
      </w:r>
      <w:r>
        <w:rPr>
          <w:rFonts w:hint="eastAsia" w:ascii="仿宋" w:hAnsi="仿宋" w:eastAsia="仿宋" w:cs="仿宋"/>
          <w:i w:val="0"/>
          <w:iCs w:val="0"/>
          <w:caps w:val="0"/>
          <w:color w:val="333333"/>
          <w:spacing w:val="0"/>
          <w:sz w:val="32"/>
          <w:szCs w:val="32"/>
          <w:shd w:val="clear" w:color="auto" w:fill="FFFFFF"/>
          <w:lang w:val="en-US" w:eastAsia="zh-CN"/>
        </w:rPr>
        <w:t>01</w:t>
      </w:r>
      <w:r>
        <w:rPr>
          <w:rFonts w:hint="eastAsia" w:ascii="仿宋" w:hAnsi="仿宋" w:eastAsia="仿宋" w:cs="仿宋"/>
          <w:i w:val="0"/>
          <w:iCs w:val="0"/>
          <w:caps w:val="0"/>
          <w:color w:val="333333"/>
          <w:spacing w:val="0"/>
          <w:sz w:val="32"/>
          <w:szCs w:val="32"/>
          <w:shd w:val="clear" w:color="auto" w:fill="FFFFFF"/>
        </w:rPr>
        <w:t>日-11月30日</w:t>
      </w:r>
    </w:p>
    <w:p w14:paraId="565CC0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三、检查内容</w:t>
      </w:r>
    </w:p>
    <w:p w14:paraId="7F15B5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《抗菌药物临床应用管理办法》等规定的执行情况，重点检查以下几个方面。</w:t>
      </w:r>
    </w:p>
    <w:p w14:paraId="585634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（一）医疗机构是否按照省级卫生健康行政部门制定的抗菌药物分级管理目录，制定本机构抗菌药物供应目录，并向核发其《医疗机构执业许可证》的卫生健康行政部门备案。</w:t>
      </w:r>
    </w:p>
    <w:p w14:paraId="2F5A90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（二）医疗机构是否采购未经备案的抗菌药物品种、品规。</w:t>
      </w:r>
    </w:p>
    <w:p w14:paraId="624202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（三）特殊使用级抗生素是否在门诊使用。</w:t>
      </w:r>
    </w:p>
    <w:p w14:paraId="54FF95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（四）村卫生室、诊所和社区卫生服务站是否存在未经县级卫生行政部门核准使用抗菌药物开展静脉输注活动。</w:t>
      </w:r>
    </w:p>
    <w:p w14:paraId="45C471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（五）基层医疗卫生机构开具抗菌药物处方的医师、执业助理医师、乡村医生是否取得相应的抗菌药物处方权。</w:t>
      </w:r>
    </w:p>
    <w:p w14:paraId="14E061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四、分组及工作要求</w:t>
      </w:r>
    </w:p>
    <w:p w14:paraId="4EAC0C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综合监督科室对辖区内卫生室、诊所进行监督检查，医政监督科负责一级以上医疗机构。</w:t>
      </w:r>
    </w:p>
    <w:p w14:paraId="4B6D9F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（一）依法依规使用抗菌药物直接关乎群众健康，各检查组要高度重视这次专项执法监督检查工作，周密部署，精心组织，开展拉网式排查，不留死角。   </w:t>
      </w:r>
    </w:p>
    <w:p w14:paraId="7C7CC5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（二）各检查组对检查中发现的违法行为要坚决立案查处</w:t>
      </w:r>
    </w:p>
    <w:p w14:paraId="0DC750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lang w:eastAsia="zh-CN"/>
        </w:rPr>
      </w:pPr>
      <w:r>
        <w:rPr>
          <w:rFonts w:hint="eastAsia" w:ascii="仿宋" w:hAnsi="仿宋" w:eastAsia="仿宋" w:cs="仿宋"/>
          <w:i w:val="0"/>
          <w:iCs w:val="0"/>
          <w:caps w:val="0"/>
          <w:color w:val="333333"/>
          <w:spacing w:val="0"/>
          <w:sz w:val="32"/>
          <w:szCs w:val="32"/>
          <w:shd w:val="clear" w:color="auto" w:fill="FFFFFF"/>
        </w:rPr>
        <w:t>（三）监督检查结束后，要认真做好总结，包括工作开展情况</w:t>
      </w:r>
      <w:r>
        <w:rPr>
          <w:rFonts w:hint="eastAsia" w:ascii="仿宋" w:hAnsi="仿宋" w:eastAsia="仿宋" w:cs="仿宋"/>
          <w:i w:val="0"/>
          <w:iCs w:val="0"/>
          <w:caps w:val="0"/>
          <w:color w:val="333333"/>
          <w:spacing w:val="0"/>
          <w:sz w:val="32"/>
          <w:szCs w:val="32"/>
          <w:shd w:val="clear" w:color="auto" w:fill="FFFFFF"/>
          <w:lang w:eastAsia="zh-CN"/>
        </w:rPr>
        <w:t>、</w:t>
      </w:r>
      <w:r>
        <w:rPr>
          <w:rFonts w:hint="eastAsia" w:ascii="仿宋" w:hAnsi="仿宋" w:eastAsia="仿宋" w:cs="仿宋"/>
          <w:i w:val="0"/>
          <w:iCs w:val="0"/>
          <w:caps w:val="0"/>
          <w:color w:val="3F3F3F"/>
          <w:spacing w:val="0"/>
          <w:sz w:val="32"/>
          <w:szCs w:val="32"/>
          <w:shd w:val="clear" w:color="auto" w:fill="FFFFFF"/>
        </w:rPr>
        <w:t>监督检查和立案查处情况</w:t>
      </w:r>
      <w:r>
        <w:rPr>
          <w:rFonts w:hint="eastAsia" w:ascii="仿宋" w:hAnsi="仿宋" w:eastAsia="仿宋" w:cs="仿宋"/>
          <w:i w:val="0"/>
          <w:iCs w:val="0"/>
          <w:caps w:val="0"/>
          <w:color w:val="3F3F3F"/>
          <w:spacing w:val="0"/>
          <w:sz w:val="32"/>
          <w:szCs w:val="32"/>
          <w:shd w:val="clear" w:color="auto" w:fill="FFFFFF"/>
          <w:lang w:eastAsia="zh-CN"/>
        </w:rPr>
        <w:t>。</w:t>
      </w:r>
    </w:p>
    <w:p w14:paraId="32F4948E">
      <w:pPr>
        <w:rPr>
          <w:rFonts w:hint="eastAsia" w:ascii="仿宋" w:hAnsi="仿宋" w:eastAsia="仿宋" w:cs="仿宋"/>
        </w:rPr>
      </w:pPr>
    </w:p>
    <w:p w14:paraId="6C429F93">
      <w:pPr>
        <w:rPr>
          <w:rFonts w:hint="eastAsia" w:ascii="仿宋" w:hAnsi="仿宋" w:eastAsia="仿宋" w:cs="仿宋"/>
        </w:rPr>
      </w:pPr>
    </w:p>
    <w:p w14:paraId="6F2E4AC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成武县卫生健康局</w:t>
      </w:r>
    </w:p>
    <w:p w14:paraId="2F84086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2025年3月21日</w:t>
      </w:r>
    </w:p>
    <w:p w14:paraId="1F77BE43"/>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033C7AE8"/>
    <w:rsid w:val="088E710A"/>
    <w:rsid w:val="0B846658"/>
    <w:rsid w:val="14D4137D"/>
    <w:rsid w:val="16A028FF"/>
    <w:rsid w:val="287E1C03"/>
    <w:rsid w:val="574C011B"/>
    <w:rsid w:val="7E3241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642</Words>
  <Characters>657</Characters>
  <Lines>0</Lines>
  <Paragraphs>0</Paragraphs>
  <TotalTime>11</TotalTime>
  <ScaleCrop>false</ScaleCrop>
  <LinksUpToDate>false</LinksUpToDate>
  <CharactersWithSpaces>660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2022-06-22T07:23:00Z</dcterms:created>
  <dc:creator>Administrator</dc:creator>
  <cp:lastModifiedBy>海纳百川LG</cp:lastModifiedBy>
  <dcterms:modified xsi:type="dcterms:W3CDTF">2025-04-17T02:21:23Z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8096F96C9BEE42EEB16435D50C8ADA1F_13</vt:lpwstr>
  </property>
  <property fmtid="{D5CDD505-2E9C-101B-9397-08002B2CF9AE}" pid="4" name="KSOTemplateDocerSaveRecord">
    <vt:lpwstr>eyJoZGlkIjoiZGJmYzA4ZjM2Y2VkNGRlZjdhYjE1NjVmOGU2ZGNiNGQiLCJ1c2VySWQiOiIyMDgxOTk5NDkifQ==</vt:lpwstr>
  </property>
</Properties>
</file>